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Discussion One</w:t>
      </w:r>
    </w:p>
    <w:p>
      <w:pPr>
        <w:pStyle w:val="Body"/>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Pr>
        <w:tab/>
      </w:r>
      <w:r>
        <w:rPr>
          <w:rFonts w:ascii="Times New Roman" w:hAnsi="Times New Roman"/>
          <w:sz w:val="24"/>
          <w:szCs w:val="24"/>
          <w:rtl w:val="0"/>
          <w:lang w:val="en-US"/>
        </w:rPr>
        <w:t>Indeed, the aspect of sex offensive behavior has dramatically impacted today</w:t>
      </w:r>
      <w:r>
        <w:rPr>
          <w:rFonts w:ascii="Times New Roman" w:hAnsi="Times New Roman" w:hint="default"/>
          <w:sz w:val="24"/>
          <w:szCs w:val="24"/>
          <w:rtl w:val="1"/>
        </w:rPr>
        <w:t>’</w:t>
      </w:r>
      <w:r>
        <w:rPr>
          <w:rFonts w:ascii="Times New Roman" w:hAnsi="Times New Roman"/>
          <w:sz w:val="24"/>
          <w:szCs w:val="24"/>
          <w:rtl w:val="0"/>
          <w:lang w:val="en-US"/>
        </w:rPr>
        <w:t xml:space="preserve">s societies and numerous professions. There are strict rules placed by the government concerning the reentry of sex offenders into society. I agree with you that the sex offender may harm the family members assigned to stay with. However, some countermeasures can be put to ensure the protection of all family members. For instance, there can be security cameras installed on the premises, which will keep records of any malicious activities that have taken place. Also, there can be alarms and trigger systems that can alert the authorities if an emergency occurs. </w:t>
      </w:r>
    </w:p>
    <w:p>
      <w:pPr>
        <w:pStyle w:val="Body"/>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Pr>
        <w:tab/>
      </w:r>
      <w:r>
        <w:rPr>
          <w:rFonts w:ascii="Times New Roman" w:hAnsi="Times New Roman"/>
          <w:sz w:val="24"/>
          <w:szCs w:val="24"/>
          <w:rtl w:val="0"/>
          <w:lang w:val="en-US"/>
        </w:rPr>
        <w:t xml:space="preserve">These are some of the measures kept by different family members living with sex offenders because they may be unpredictable and unreliable to be left with people of younger ages. The aspect that sex offenders are limited to various social privileges is also proper. This and some of the other challenges can be a significant hindrance to the sex offenders who have sincerely reformed and are ready to rejoin society and work for the betterment of everyone. As much as many employers are keen on the criminal history of the sex offender, considering their honest explanations can be a good way to judge them and let them have a go so that they can inspect whether they have or not reformed. </w:t>
      </w:r>
    </w:p>
    <w:p>
      <w:pPr>
        <w:pStyle w:val="Body"/>
        <w:spacing w:line="480" w:lineRule="auto"/>
      </w:pPr>
      <w:r>
        <w:rPr>
          <w:rFonts w:ascii="Arial Unicode MS" w:cs="Arial Unicode MS" w:hAnsi="Arial Unicode MS" w:eastAsia="Arial Unicode MS"/>
          <w:b w:val="0"/>
          <w:bCs w:val="0"/>
          <w:i w:val="0"/>
          <w:iCs w:val="0"/>
          <w:sz w:val="24"/>
          <w:szCs w:val="24"/>
        </w:rPr>
        <w:br w:type="page"/>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Discussion Two</w:t>
      </w:r>
    </w:p>
    <w:p>
      <w:pPr>
        <w:pStyle w:val="Body"/>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Pr>
        <w:tab/>
      </w:r>
      <w:r>
        <w:rPr>
          <w:rFonts w:ascii="Times New Roman" w:hAnsi="Times New Roman"/>
          <w:sz w:val="24"/>
          <w:szCs w:val="24"/>
          <w:rtl w:val="0"/>
          <w:lang w:val="en-US"/>
        </w:rPr>
        <w:t>First off, I agree with you that the offenders should have a second chance in society and be monitored for their performance and how they react around other employees. This is a great way to evaluate if they have changed and are willing to rejoin society with a fresh mindset. This increases the number of employees in the company and creates chances for the sex offenders to interact with the society they lost touch with. I understand that the family supporting the individual is a significant advantage that can facilitate an easier reconnection to society.</w:t>
      </w:r>
    </w:p>
    <w:p>
      <w:pPr>
        <w:pStyle w:val="Body"/>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Pr>
        <w:tab/>
      </w:r>
      <w:r>
        <w:rPr>
          <w:rFonts w:ascii="Times New Roman" w:hAnsi="Times New Roman"/>
          <w:sz w:val="24"/>
          <w:szCs w:val="24"/>
          <w:rtl w:val="0"/>
          <w:lang w:val="en-US"/>
        </w:rPr>
        <w:t xml:space="preserve">However, from a different perspective, the individual may cause harm to the family members if they have not entirely reformed and changed the way they think or do things. </w:t>
      </w:r>
    </w:p>
    <w:p>
      <w:pPr>
        <w:pStyle w:val="Body"/>
        <w:spacing w:line="480" w:lineRule="auto"/>
      </w:pPr>
      <w:r>
        <w:rPr>
          <w:rFonts w:ascii="Times New Roman" w:hAnsi="Times New Roman"/>
          <w:sz w:val="24"/>
          <w:szCs w:val="24"/>
          <w:rtl w:val="0"/>
          <w:lang w:val="en-US"/>
        </w:rPr>
        <w:t>Your point touching on mental health is very informative. Mental health can deteriorate if the individual is isolated. This isolation can lead to different effects such as suicide and conducting sexual offenses over and over again. As this behavior is a standard expectation, family members are encouraged to involve these offenders in various activities carried out within the family. The offenders can be assigned to some chores or be engaged in family games that would steer them away from thinking of recommitting their crimes.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